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2C027" w14:textId="1B32748F" w:rsidR="00B37663" w:rsidRDefault="00B37663" w:rsidP="00B37663">
      <w:pPr>
        <w:pStyle w:val="Heading2"/>
        <w:spacing w:before="0"/>
      </w:pPr>
      <w:r>
        <w:t>PRESS RELEASE</w:t>
      </w:r>
    </w:p>
    <w:p w14:paraId="16211D85" w14:textId="43997C50" w:rsidR="00CB1FA8" w:rsidRDefault="00D12FDF" w:rsidP="00CB1FA8">
      <w:pPr>
        <w:pStyle w:val="Heading2"/>
        <w:spacing w:before="0"/>
        <w:jc w:val="center"/>
      </w:pPr>
      <w:r>
        <w:t xml:space="preserve">Bloomsbury Festival </w:t>
      </w:r>
      <w:r w:rsidR="002569DE">
        <w:t xml:space="preserve">awarded </w:t>
      </w:r>
      <w:r w:rsidR="00932757">
        <w:t>Heritage Fund grant</w:t>
      </w:r>
    </w:p>
    <w:p w14:paraId="328A7FE3" w14:textId="0F762C98" w:rsidR="006E4E43" w:rsidRDefault="00932757" w:rsidP="00CB1FA8">
      <w:pPr>
        <w:pStyle w:val="Heading2"/>
        <w:spacing w:before="0"/>
        <w:jc w:val="center"/>
      </w:pPr>
      <w:r>
        <w:t>for The New Bloomsbury Set</w:t>
      </w:r>
    </w:p>
    <w:p w14:paraId="071DC36F" w14:textId="31B47C15" w:rsidR="0018598C" w:rsidRPr="00047767" w:rsidRDefault="005B63CB" w:rsidP="00B37663">
      <w:pPr>
        <w:rPr>
          <w:i/>
          <w:sz w:val="22"/>
          <w:u w:val="single"/>
        </w:rPr>
      </w:pPr>
      <w:r w:rsidRPr="00047767">
        <w:rPr>
          <w:i/>
          <w:sz w:val="22"/>
          <w:u w:val="single"/>
        </w:rPr>
        <w:t>Date: Friday 14</w:t>
      </w:r>
      <w:r w:rsidRPr="00047767">
        <w:rPr>
          <w:i/>
          <w:sz w:val="22"/>
          <w:u w:val="single"/>
          <w:vertAlign w:val="superscript"/>
        </w:rPr>
        <w:t>th</w:t>
      </w:r>
      <w:r w:rsidRPr="00047767">
        <w:rPr>
          <w:i/>
          <w:sz w:val="22"/>
          <w:u w:val="single"/>
        </w:rPr>
        <w:t xml:space="preserve"> October 2022</w:t>
      </w:r>
    </w:p>
    <w:p w14:paraId="2736BA47" w14:textId="6E3463BB" w:rsidR="00DD07F1" w:rsidRPr="00047767" w:rsidRDefault="00DD07F1" w:rsidP="00B37663">
      <w:pPr>
        <w:rPr>
          <w:sz w:val="22"/>
        </w:rPr>
      </w:pPr>
      <w:r w:rsidRPr="00047767">
        <w:rPr>
          <w:sz w:val="22"/>
        </w:rPr>
        <w:t xml:space="preserve">The Bloomsbury Festival has been awarded a £69,500 </w:t>
      </w:r>
      <w:r>
        <w:rPr>
          <w:sz w:val="22"/>
        </w:rPr>
        <w:t xml:space="preserve">grant from The </w:t>
      </w:r>
      <w:r w:rsidRPr="00047767">
        <w:rPr>
          <w:sz w:val="22"/>
        </w:rPr>
        <w:t xml:space="preserve">National Lottery Heritage Fund for </w:t>
      </w:r>
      <w:r w:rsidR="00B00B5F" w:rsidRPr="00047767">
        <w:rPr>
          <w:sz w:val="22"/>
        </w:rPr>
        <w:t>a</w:t>
      </w:r>
      <w:r w:rsidRPr="00047767">
        <w:rPr>
          <w:sz w:val="22"/>
        </w:rPr>
        <w:t xml:space="preserve"> </w:t>
      </w:r>
      <w:r w:rsidR="00B00B5F">
        <w:rPr>
          <w:sz w:val="22"/>
        </w:rPr>
        <w:t>ground-breaking</w:t>
      </w:r>
      <w:r w:rsidRPr="00047767">
        <w:rPr>
          <w:sz w:val="22"/>
        </w:rPr>
        <w:t xml:space="preserve"> year-long project called </w:t>
      </w:r>
      <w:r w:rsidRPr="00047767">
        <w:rPr>
          <w:i/>
          <w:sz w:val="22"/>
        </w:rPr>
        <w:t>The New Bloomsbury Set</w:t>
      </w:r>
      <w:r w:rsidRPr="00047767">
        <w:rPr>
          <w:sz w:val="22"/>
        </w:rPr>
        <w:t xml:space="preserve">, it was announced today. </w:t>
      </w:r>
    </w:p>
    <w:p w14:paraId="5EEF4058" w14:textId="7CC9414E" w:rsidR="00D8063D" w:rsidRPr="00047767" w:rsidRDefault="00D8063D" w:rsidP="00B37663">
      <w:pPr>
        <w:rPr>
          <w:sz w:val="22"/>
        </w:rPr>
      </w:pPr>
      <w:r w:rsidRPr="00047767">
        <w:rPr>
          <w:i/>
          <w:sz w:val="22"/>
        </w:rPr>
        <w:t>The New Bloomsbury Set</w:t>
      </w:r>
      <w:r w:rsidRPr="00047767">
        <w:rPr>
          <w:sz w:val="22"/>
        </w:rPr>
        <w:t xml:space="preserve">, made possible with money raised by National Lottery players, </w:t>
      </w:r>
      <w:r w:rsidR="009D169F">
        <w:rPr>
          <w:sz w:val="22"/>
        </w:rPr>
        <w:t xml:space="preserve">aims to redefine </w:t>
      </w:r>
      <w:r w:rsidRPr="00047767">
        <w:rPr>
          <w:sz w:val="22"/>
        </w:rPr>
        <w:t xml:space="preserve">the cultural, literary, architectural and heritage landscape of </w:t>
      </w:r>
      <w:r w:rsidR="00057C48">
        <w:rPr>
          <w:sz w:val="22"/>
        </w:rPr>
        <w:t>Bloomsbury</w:t>
      </w:r>
      <w:r w:rsidRPr="00047767">
        <w:rPr>
          <w:sz w:val="22"/>
        </w:rPr>
        <w:t xml:space="preserve"> through the </w:t>
      </w:r>
      <w:r w:rsidR="00066C6B">
        <w:rPr>
          <w:sz w:val="22"/>
        </w:rPr>
        <w:t xml:space="preserve">lens </w:t>
      </w:r>
      <w:r w:rsidRPr="00047767">
        <w:rPr>
          <w:sz w:val="22"/>
        </w:rPr>
        <w:t xml:space="preserve">of </w:t>
      </w:r>
      <w:r w:rsidR="00057C48">
        <w:rPr>
          <w:sz w:val="22"/>
        </w:rPr>
        <w:t xml:space="preserve">the area’s </w:t>
      </w:r>
      <w:r w:rsidRPr="00047767">
        <w:rPr>
          <w:sz w:val="22"/>
        </w:rPr>
        <w:t>21</w:t>
      </w:r>
      <w:r w:rsidRPr="00047767">
        <w:rPr>
          <w:sz w:val="22"/>
          <w:vertAlign w:val="superscript"/>
        </w:rPr>
        <w:t>st</w:t>
      </w:r>
      <w:r w:rsidRPr="00047767">
        <w:rPr>
          <w:sz w:val="22"/>
        </w:rPr>
        <w:t xml:space="preserve"> Century global majority</w:t>
      </w:r>
      <w:r w:rsidR="002569DE">
        <w:rPr>
          <w:sz w:val="22"/>
        </w:rPr>
        <w:t xml:space="preserve"> and other residents</w:t>
      </w:r>
      <w:r w:rsidR="007E342E">
        <w:rPr>
          <w:sz w:val="22"/>
        </w:rPr>
        <w:t xml:space="preserve">, </w:t>
      </w:r>
      <w:r w:rsidR="00AD6C63">
        <w:rPr>
          <w:sz w:val="22"/>
        </w:rPr>
        <w:t xml:space="preserve">inspiring </w:t>
      </w:r>
      <w:r w:rsidRPr="00047767">
        <w:rPr>
          <w:sz w:val="22"/>
        </w:rPr>
        <w:t xml:space="preserve">young people and the wider community to reclaim the area for </w:t>
      </w:r>
      <w:r w:rsidR="0045337B">
        <w:rPr>
          <w:sz w:val="22"/>
        </w:rPr>
        <w:t>today’s</w:t>
      </w:r>
      <w:r w:rsidR="007E342E">
        <w:rPr>
          <w:sz w:val="22"/>
        </w:rPr>
        <w:t xml:space="preserve"> inhabitants. </w:t>
      </w:r>
    </w:p>
    <w:p w14:paraId="5E4CF3D9" w14:textId="21FB8A5D" w:rsidR="00C826BA" w:rsidRPr="00047767" w:rsidRDefault="00C826BA" w:rsidP="00B37663">
      <w:pPr>
        <w:rPr>
          <w:sz w:val="22"/>
        </w:rPr>
      </w:pPr>
      <w:r w:rsidRPr="00047767">
        <w:rPr>
          <w:sz w:val="22"/>
        </w:rPr>
        <w:t xml:space="preserve">Around the </w:t>
      </w:r>
      <w:r w:rsidR="00C51A9B" w:rsidRPr="00047767">
        <w:rPr>
          <w:sz w:val="22"/>
        </w:rPr>
        <w:t>world,</w:t>
      </w:r>
      <w:r w:rsidRPr="00047767">
        <w:rPr>
          <w:sz w:val="22"/>
        </w:rPr>
        <w:t xml:space="preserve"> Bloomsbury is famous </w:t>
      </w:r>
      <w:r w:rsidR="006B7709" w:rsidRPr="00047767">
        <w:rPr>
          <w:sz w:val="22"/>
        </w:rPr>
        <w:t xml:space="preserve">as </w:t>
      </w:r>
      <w:r w:rsidRPr="00047767">
        <w:rPr>
          <w:sz w:val="22"/>
        </w:rPr>
        <w:t xml:space="preserve">the London home of </w:t>
      </w:r>
      <w:r w:rsidR="00800D2D" w:rsidRPr="00047767">
        <w:rPr>
          <w:sz w:val="22"/>
        </w:rPr>
        <w:t xml:space="preserve">literary giants - </w:t>
      </w:r>
      <w:r w:rsidRPr="00047767">
        <w:rPr>
          <w:sz w:val="22"/>
        </w:rPr>
        <w:t xml:space="preserve">renowned writers, </w:t>
      </w:r>
      <w:bookmarkStart w:id="0" w:name="_GoBack"/>
      <w:bookmarkEnd w:id="0"/>
      <w:r w:rsidRPr="00047767">
        <w:rPr>
          <w:sz w:val="22"/>
        </w:rPr>
        <w:t>artists and philosophers of the Bloomsbury Set (or Group) of the early 20</w:t>
      </w:r>
      <w:r w:rsidRPr="00047767">
        <w:rPr>
          <w:sz w:val="22"/>
          <w:vertAlign w:val="superscript"/>
        </w:rPr>
        <w:t>th</w:t>
      </w:r>
      <w:r w:rsidRPr="00047767">
        <w:rPr>
          <w:sz w:val="22"/>
        </w:rPr>
        <w:t xml:space="preserve"> century</w:t>
      </w:r>
      <w:r w:rsidR="005B3350" w:rsidRPr="00047767">
        <w:rPr>
          <w:sz w:val="22"/>
        </w:rPr>
        <w:t xml:space="preserve"> such as </w:t>
      </w:r>
      <w:r w:rsidR="002119DC" w:rsidRPr="00047767">
        <w:rPr>
          <w:sz w:val="22"/>
        </w:rPr>
        <w:t>w</w:t>
      </w:r>
      <w:r w:rsidR="00236EF3" w:rsidRPr="00047767">
        <w:rPr>
          <w:sz w:val="22"/>
        </w:rPr>
        <w:t xml:space="preserve">riter </w:t>
      </w:r>
      <w:r w:rsidRPr="00047767">
        <w:rPr>
          <w:sz w:val="22"/>
        </w:rPr>
        <w:t>Virginia Woolf, artist Vanessa</w:t>
      </w:r>
      <w:r w:rsidR="00236EF3" w:rsidRPr="00047767">
        <w:rPr>
          <w:sz w:val="22"/>
        </w:rPr>
        <w:t xml:space="preserve"> Bell, </w:t>
      </w:r>
      <w:r w:rsidRPr="00047767">
        <w:rPr>
          <w:sz w:val="22"/>
        </w:rPr>
        <w:t xml:space="preserve">art critic Clive Bell, </w:t>
      </w:r>
      <w:r w:rsidR="005B3350" w:rsidRPr="00047767">
        <w:rPr>
          <w:sz w:val="22"/>
        </w:rPr>
        <w:t xml:space="preserve">and </w:t>
      </w:r>
      <w:r w:rsidRPr="00047767">
        <w:rPr>
          <w:sz w:val="22"/>
        </w:rPr>
        <w:t xml:space="preserve">novelist </w:t>
      </w:r>
      <w:r w:rsidR="005B3350" w:rsidRPr="00047767">
        <w:rPr>
          <w:sz w:val="22"/>
        </w:rPr>
        <w:t xml:space="preserve">EM Forster </w:t>
      </w:r>
      <w:r w:rsidR="00B83EF6">
        <w:rPr>
          <w:sz w:val="22"/>
        </w:rPr>
        <w:t xml:space="preserve">- </w:t>
      </w:r>
      <w:r w:rsidR="002119DC" w:rsidRPr="00047767">
        <w:rPr>
          <w:sz w:val="22"/>
        </w:rPr>
        <w:t xml:space="preserve">whose </w:t>
      </w:r>
      <w:r w:rsidRPr="00047767">
        <w:rPr>
          <w:sz w:val="22"/>
        </w:rPr>
        <w:t xml:space="preserve">blue plaques </w:t>
      </w:r>
      <w:r w:rsidR="002119DC" w:rsidRPr="00047767">
        <w:rPr>
          <w:sz w:val="22"/>
        </w:rPr>
        <w:t xml:space="preserve">adorn the streets today. </w:t>
      </w:r>
    </w:p>
    <w:p w14:paraId="3A29A3EA" w14:textId="4FDB57BA" w:rsidR="00C015F6" w:rsidRPr="00CC179E" w:rsidRDefault="00960459" w:rsidP="00B37663">
      <w:pPr>
        <w:rPr>
          <w:sz w:val="22"/>
        </w:rPr>
      </w:pPr>
      <w:r w:rsidRPr="00047767">
        <w:rPr>
          <w:i/>
          <w:sz w:val="22"/>
        </w:rPr>
        <w:t>The New Bloomsbury Set</w:t>
      </w:r>
      <w:r w:rsidR="003068BA" w:rsidRPr="00047767">
        <w:rPr>
          <w:sz w:val="22"/>
        </w:rPr>
        <w:t xml:space="preserve"> </w:t>
      </w:r>
      <w:r w:rsidRPr="00047767">
        <w:rPr>
          <w:sz w:val="22"/>
        </w:rPr>
        <w:t>will explore contemporary Bloomsb</w:t>
      </w:r>
      <w:r w:rsidR="003068BA" w:rsidRPr="00047767">
        <w:rPr>
          <w:sz w:val="22"/>
        </w:rPr>
        <w:t>ury beyond the Georgian Squares, literary</w:t>
      </w:r>
      <w:r w:rsidR="00805800" w:rsidRPr="00047767">
        <w:rPr>
          <w:sz w:val="22"/>
        </w:rPr>
        <w:t xml:space="preserve"> names and a</w:t>
      </w:r>
      <w:r w:rsidR="00EB5C6F" w:rsidRPr="00047767">
        <w:rPr>
          <w:sz w:val="22"/>
        </w:rPr>
        <w:t xml:space="preserve">ffluent lifestyles. </w:t>
      </w:r>
      <w:r w:rsidR="0094615E">
        <w:rPr>
          <w:sz w:val="22"/>
        </w:rPr>
        <w:t xml:space="preserve">Local </w:t>
      </w:r>
      <w:r w:rsidR="00047767" w:rsidRPr="00047767">
        <w:rPr>
          <w:sz w:val="22"/>
        </w:rPr>
        <w:t>communities</w:t>
      </w:r>
      <w:r w:rsidR="0094615E">
        <w:rPr>
          <w:sz w:val="22"/>
        </w:rPr>
        <w:t xml:space="preserve"> will be invited t</w:t>
      </w:r>
      <w:r w:rsidR="00322A0E" w:rsidRPr="00047767">
        <w:rPr>
          <w:sz w:val="22"/>
        </w:rPr>
        <w:t xml:space="preserve">o </w:t>
      </w:r>
      <w:r w:rsidR="002569DE">
        <w:rPr>
          <w:sz w:val="22"/>
        </w:rPr>
        <w:t>present</w:t>
      </w:r>
      <w:r w:rsidR="002569DE" w:rsidRPr="00047767">
        <w:rPr>
          <w:sz w:val="22"/>
        </w:rPr>
        <w:t xml:space="preserve"> </w:t>
      </w:r>
      <w:r w:rsidR="00AC5E06">
        <w:rPr>
          <w:sz w:val="22"/>
        </w:rPr>
        <w:t xml:space="preserve">their own global culture, literature and heritage </w:t>
      </w:r>
      <w:r w:rsidR="00C76E2E">
        <w:rPr>
          <w:sz w:val="22"/>
        </w:rPr>
        <w:t xml:space="preserve">in the context of </w:t>
      </w:r>
      <w:r w:rsidR="00AC5E06">
        <w:rPr>
          <w:sz w:val="22"/>
        </w:rPr>
        <w:t>the original Bloomsbury Set of the p</w:t>
      </w:r>
      <w:r w:rsidR="00BA5BB5">
        <w:rPr>
          <w:sz w:val="22"/>
        </w:rPr>
        <w:t xml:space="preserve">re-WWI era </w:t>
      </w:r>
      <w:r w:rsidR="00BA5BB5" w:rsidRPr="00047767">
        <w:rPr>
          <w:sz w:val="22"/>
        </w:rPr>
        <w:t>through the history of migration, empire and culture</w:t>
      </w:r>
      <w:r w:rsidR="00B83EF6">
        <w:rPr>
          <w:sz w:val="22"/>
        </w:rPr>
        <w:t>, while</w:t>
      </w:r>
      <w:r w:rsidR="00C76E2E">
        <w:rPr>
          <w:sz w:val="22"/>
        </w:rPr>
        <w:t xml:space="preserve"> c</w:t>
      </w:r>
      <w:r w:rsidR="00BA5BB5" w:rsidRPr="00047767">
        <w:rPr>
          <w:sz w:val="22"/>
        </w:rPr>
        <w:t xml:space="preserve">ollaborations with local partners will celebrate and explore the physical </w:t>
      </w:r>
      <w:r w:rsidR="00C76E2E">
        <w:rPr>
          <w:sz w:val="22"/>
        </w:rPr>
        <w:t xml:space="preserve">environment, looking at how </w:t>
      </w:r>
      <w:r w:rsidR="00BA5BB5" w:rsidRPr="00047767">
        <w:rPr>
          <w:sz w:val="22"/>
        </w:rPr>
        <w:t>plans to improve the are</w:t>
      </w:r>
      <w:r w:rsidR="00BA5BB5">
        <w:rPr>
          <w:sz w:val="22"/>
        </w:rPr>
        <w:t xml:space="preserve">a will </w:t>
      </w:r>
      <w:r w:rsidR="00BA5BB5" w:rsidRPr="00047767">
        <w:rPr>
          <w:sz w:val="22"/>
        </w:rPr>
        <w:t xml:space="preserve">preserve Bloomsbury for the future. </w:t>
      </w:r>
    </w:p>
    <w:p w14:paraId="2851A5CA" w14:textId="12A4713B" w:rsidR="00CC179E" w:rsidRDefault="00CC179E" w:rsidP="00B37663">
      <w:pPr>
        <w:rPr>
          <w:sz w:val="22"/>
        </w:rPr>
      </w:pPr>
      <w:r>
        <w:rPr>
          <w:sz w:val="22"/>
        </w:rPr>
        <w:t>The project, work</w:t>
      </w:r>
      <w:r w:rsidR="00CF1712">
        <w:rPr>
          <w:sz w:val="22"/>
        </w:rPr>
        <w:t>ing</w:t>
      </w:r>
      <w:r>
        <w:rPr>
          <w:sz w:val="22"/>
        </w:rPr>
        <w:t xml:space="preserve"> in partnership with UCL, Runnymede Trust, Camden Tour Guides and others, </w:t>
      </w:r>
      <w:r w:rsidRPr="00047767">
        <w:rPr>
          <w:sz w:val="22"/>
        </w:rPr>
        <w:t xml:space="preserve">will </w:t>
      </w:r>
      <w:r w:rsidR="00CF1712">
        <w:rPr>
          <w:sz w:val="22"/>
        </w:rPr>
        <w:t>feature paid trainee placements</w:t>
      </w:r>
      <w:r w:rsidR="00D8697C">
        <w:rPr>
          <w:sz w:val="22"/>
        </w:rPr>
        <w:t xml:space="preserve"> for young people and </w:t>
      </w:r>
      <w:r w:rsidR="00CF1712">
        <w:rPr>
          <w:sz w:val="22"/>
        </w:rPr>
        <w:t>craf</w:t>
      </w:r>
      <w:r w:rsidR="00B010FC">
        <w:rPr>
          <w:sz w:val="22"/>
        </w:rPr>
        <w:t xml:space="preserve">t training skills for all ages. Their work will culminate in an exciting </w:t>
      </w:r>
      <w:r w:rsidRPr="00047767">
        <w:rPr>
          <w:sz w:val="22"/>
        </w:rPr>
        <w:t xml:space="preserve">programme of events, digital activities, craft skills, </w:t>
      </w:r>
      <w:r w:rsidR="00B010FC">
        <w:rPr>
          <w:sz w:val="22"/>
        </w:rPr>
        <w:t xml:space="preserve">walking tours </w:t>
      </w:r>
      <w:r w:rsidRPr="00047767">
        <w:rPr>
          <w:sz w:val="22"/>
        </w:rPr>
        <w:t>and exhibitions</w:t>
      </w:r>
      <w:r w:rsidR="00B010FC">
        <w:rPr>
          <w:sz w:val="22"/>
        </w:rPr>
        <w:t xml:space="preserve"> in partnership with major </w:t>
      </w:r>
      <w:r w:rsidRPr="00047767">
        <w:rPr>
          <w:sz w:val="22"/>
        </w:rPr>
        <w:t xml:space="preserve">museums, </w:t>
      </w:r>
      <w:r w:rsidR="00B010FC">
        <w:rPr>
          <w:sz w:val="22"/>
        </w:rPr>
        <w:t xml:space="preserve">galleries, performance venues and blue plaque sites </w:t>
      </w:r>
      <w:r w:rsidRPr="00047767">
        <w:rPr>
          <w:sz w:val="22"/>
        </w:rPr>
        <w:t xml:space="preserve">showcased over ten days at the Bloomsbury Festival in October 2023. </w:t>
      </w:r>
    </w:p>
    <w:p w14:paraId="56D1C696" w14:textId="4BEE6A13" w:rsidR="00D8697C" w:rsidRPr="00B37663" w:rsidRDefault="00096394" w:rsidP="00B37663">
      <w:pPr>
        <w:spacing w:after="120"/>
        <w:rPr>
          <w:b/>
          <w:sz w:val="22"/>
        </w:rPr>
      </w:pPr>
      <w:r w:rsidRPr="00B37663">
        <w:rPr>
          <w:b/>
          <w:sz w:val="22"/>
        </w:rPr>
        <w:t xml:space="preserve">Rosemary Richards, </w:t>
      </w:r>
      <w:r w:rsidR="00C51A9B">
        <w:rPr>
          <w:b/>
          <w:sz w:val="22"/>
        </w:rPr>
        <w:t>Director, The Bloomsbury Festival</w:t>
      </w:r>
      <w:r w:rsidRPr="00B37663">
        <w:rPr>
          <w:b/>
          <w:sz w:val="22"/>
        </w:rPr>
        <w:t xml:space="preserve">, said: </w:t>
      </w:r>
    </w:p>
    <w:p w14:paraId="5313D7D9" w14:textId="48BC3B83" w:rsidR="009B0131" w:rsidRPr="004D0616" w:rsidRDefault="001D1AD5" w:rsidP="00B37663">
      <w:pPr>
        <w:spacing w:after="120"/>
        <w:rPr>
          <w:sz w:val="22"/>
        </w:rPr>
      </w:pPr>
      <w:r w:rsidRPr="004D0616">
        <w:rPr>
          <w:sz w:val="22"/>
        </w:rPr>
        <w:t>“</w:t>
      </w:r>
      <w:r w:rsidR="004D0616" w:rsidRPr="004D0616">
        <w:rPr>
          <w:sz w:val="22"/>
        </w:rPr>
        <w:t>We are thrilled to have received this support thanks to National Lottery players</w:t>
      </w:r>
      <w:r w:rsidR="004D0616">
        <w:rPr>
          <w:sz w:val="22"/>
        </w:rPr>
        <w:t xml:space="preserve">. </w:t>
      </w:r>
      <w:r w:rsidR="004D0616" w:rsidRPr="004D0616">
        <w:rPr>
          <w:i/>
          <w:sz w:val="22"/>
        </w:rPr>
        <w:t>The New Bloomsbury Set</w:t>
      </w:r>
      <w:r w:rsidR="004D0616">
        <w:rPr>
          <w:sz w:val="22"/>
        </w:rPr>
        <w:t xml:space="preserve"> aims to develop a completely new context for Bloomsbury’s heritage and cultural history from the viewpoint of local Bloomsbury residents of the 21</w:t>
      </w:r>
      <w:r w:rsidR="004D0616" w:rsidRPr="004D0616">
        <w:rPr>
          <w:sz w:val="22"/>
          <w:vertAlign w:val="superscript"/>
        </w:rPr>
        <w:t>st</w:t>
      </w:r>
      <w:r w:rsidR="004D0616">
        <w:rPr>
          <w:sz w:val="22"/>
        </w:rPr>
        <w:t xml:space="preserve"> century, particularly young people of the global majority. We are excited to support them and the many fascinating st</w:t>
      </w:r>
      <w:r w:rsidR="00D8697C">
        <w:rPr>
          <w:sz w:val="22"/>
        </w:rPr>
        <w:t>ories waiting to be discovered.”</w:t>
      </w:r>
    </w:p>
    <w:p w14:paraId="7843F451" w14:textId="7D8FDCBF" w:rsidR="00D8697C" w:rsidRPr="00B37663" w:rsidRDefault="002569DE" w:rsidP="00B37663">
      <w:pPr>
        <w:rPr>
          <w:b/>
          <w:sz w:val="22"/>
        </w:rPr>
      </w:pPr>
      <w:r>
        <w:rPr>
          <w:b/>
          <w:sz w:val="22"/>
        </w:rPr>
        <w:t xml:space="preserve">(Wan Yi) </w:t>
      </w:r>
      <w:r w:rsidR="00096394" w:rsidRPr="00B37663">
        <w:rPr>
          <w:b/>
          <w:sz w:val="22"/>
        </w:rPr>
        <w:t>Sandra</w:t>
      </w:r>
      <w:r>
        <w:rPr>
          <w:b/>
          <w:sz w:val="22"/>
        </w:rPr>
        <w:t xml:space="preserve"> Lam</w:t>
      </w:r>
      <w:r w:rsidR="00096394" w:rsidRPr="00B37663">
        <w:rPr>
          <w:b/>
          <w:sz w:val="22"/>
        </w:rPr>
        <w:t xml:space="preserve">, </w:t>
      </w:r>
      <w:r w:rsidR="00C51A9B">
        <w:rPr>
          <w:b/>
          <w:sz w:val="22"/>
        </w:rPr>
        <w:t xml:space="preserve">Project Manager </w:t>
      </w:r>
      <w:r w:rsidR="0028636B">
        <w:rPr>
          <w:b/>
          <w:sz w:val="22"/>
        </w:rPr>
        <w:t xml:space="preserve">&amp; Curator, </w:t>
      </w:r>
      <w:r w:rsidR="00C51A9B">
        <w:rPr>
          <w:b/>
          <w:sz w:val="22"/>
        </w:rPr>
        <w:t xml:space="preserve">The New Bloomsbury Set, </w:t>
      </w:r>
      <w:r w:rsidR="00096394" w:rsidRPr="00B37663">
        <w:rPr>
          <w:b/>
          <w:sz w:val="22"/>
        </w:rPr>
        <w:t>said:</w:t>
      </w:r>
    </w:p>
    <w:p w14:paraId="7D0388DE" w14:textId="060D2389" w:rsidR="008548BB" w:rsidRDefault="00096394" w:rsidP="00B37663">
      <w:pPr>
        <w:rPr>
          <w:sz w:val="22"/>
        </w:rPr>
      </w:pPr>
      <w:r>
        <w:rPr>
          <w:sz w:val="22"/>
        </w:rPr>
        <w:t xml:space="preserve"> “</w:t>
      </w:r>
      <w:r w:rsidR="002569DE">
        <w:rPr>
          <w:sz w:val="22"/>
        </w:rPr>
        <w:t xml:space="preserve">As a curator and </w:t>
      </w:r>
      <w:r w:rsidR="0028636B">
        <w:rPr>
          <w:sz w:val="22"/>
        </w:rPr>
        <w:t xml:space="preserve">cultural </w:t>
      </w:r>
      <w:r w:rsidR="002569DE">
        <w:rPr>
          <w:sz w:val="22"/>
        </w:rPr>
        <w:t xml:space="preserve">producer </w:t>
      </w:r>
      <w:r w:rsidR="000D4859">
        <w:rPr>
          <w:sz w:val="22"/>
        </w:rPr>
        <w:t>of</w:t>
      </w:r>
      <w:r w:rsidR="002569DE">
        <w:rPr>
          <w:sz w:val="22"/>
        </w:rPr>
        <w:t xml:space="preserve"> Hong Kong heritage, I arrived in the UK just a few years ago, </w:t>
      </w:r>
      <w:r w:rsidR="000D4859">
        <w:rPr>
          <w:sz w:val="22"/>
        </w:rPr>
        <w:t xml:space="preserve">and </w:t>
      </w:r>
      <w:r w:rsidR="002569DE">
        <w:rPr>
          <w:sz w:val="22"/>
        </w:rPr>
        <w:t>I am delighted to be able to work with the community to explore the heritag</w:t>
      </w:r>
      <w:r w:rsidR="000D4859">
        <w:rPr>
          <w:sz w:val="22"/>
        </w:rPr>
        <w:t>e, literature and arts</w:t>
      </w:r>
      <w:r w:rsidR="002569DE">
        <w:rPr>
          <w:sz w:val="22"/>
        </w:rPr>
        <w:t xml:space="preserve"> of the area and offer new creative opportunities </w:t>
      </w:r>
      <w:r w:rsidR="000D4859">
        <w:rPr>
          <w:sz w:val="22"/>
        </w:rPr>
        <w:t>for</w:t>
      </w:r>
      <w:r w:rsidR="002569DE">
        <w:rPr>
          <w:sz w:val="22"/>
        </w:rPr>
        <w:t xml:space="preserve"> </w:t>
      </w:r>
      <w:r w:rsidR="000D4859">
        <w:rPr>
          <w:sz w:val="22"/>
        </w:rPr>
        <w:t>reflecting global cultures of people locally</w:t>
      </w:r>
      <w:r w:rsidR="002569DE">
        <w:rPr>
          <w:sz w:val="22"/>
        </w:rPr>
        <w:t xml:space="preserve"> in the historic and beautiful surroundings of Bloomsbury</w:t>
      </w:r>
      <w:r w:rsidR="0028636B">
        <w:rPr>
          <w:sz w:val="22"/>
        </w:rPr>
        <w:t>.</w:t>
      </w:r>
      <w:r w:rsidR="002569DE">
        <w:rPr>
          <w:sz w:val="22"/>
        </w:rPr>
        <w:t>”</w:t>
      </w:r>
    </w:p>
    <w:p w14:paraId="08FB97C4" w14:textId="77777777" w:rsidR="00C51A9B" w:rsidRDefault="00C51A9B" w:rsidP="00C51A9B">
      <w:pPr>
        <w:spacing w:after="0" w:line="240" w:lineRule="auto"/>
        <w:rPr>
          <w:b/>
          <w:sz w:val="22"/>
        </w:rPr>
      </w:pPr>
      <w:r w:rsidRPr="00C51A9B">
        <w:rPr>
          <w:rFonts w:cs="Arial"/>
          <w:b/>
          <w:bCs/>
          <w:color w:val="000000"/>
          <w:szCs w:val="24"/>
          <w:lang w:eastAsia="en-GB"/>
        </w:rPr>
        <w:lastRenderedPageBreak/>
        <w:t>Stuart McLeod</w:t>
      </w:r>
      <w:r>
        <w:rPr>
          <w:rFonts w:cs="Arial"/>
          <w:color w:val="222222"/>
          <w:szCs w:val="24"/>
          <w:lang w:eastAsia="en-GB"/>
        </w:rPr>
        <w:t xml:space="preserve">, </w:t>
      </w:r>
      <w:r w:rsidRPr="00C51A9B">
        <w:rPr>
          <w:rFonts w:cs="Arial"/>
          <w:b/>
          <w:bCs/>
          <w:color w:val="000000"/>
          <w:szCs w:val="24"/>
          <w:lang w:eastAsia="en-GB"/>
        </w:rPr>
        <w:t>Director, England - London &amp; South</w:t>
      </w:r>
      <w:r>
        <w:rPr>
          <w:rFonts w:cs="Arial"/>
          <w:color w:val="222222"/>
          <w:szCs w:val="24"/>
          <w:lang w:eastAsia="en-GB"/>
        </w:rPr>
        <w:t xml:space="preserve">, </w:t>
      </w:r>
      <w:r w:rsidR="00B37663" w:rsidRPr="00B37663">
        <w:rPr>
          <w:b/>
          <w:sz w:val="22"/>
        </w:rPr>
        <w:t>National Lottery Heritage Fund</w:t>
      </w:r>
      <w:r>
        <w:rPr>
          <w:b/>
          <w:sz w:val="22"/>
        </w:rPr>
        <w:t xml:space="preserve">, said: </w:t>
      </w:r>
    </w:p>
    <w:p w14:paraId="410F5827" w14:textId="77777777" w:rsidR="00C51A9B" w:rsidRDefault="00C51A9B" w:rsidP="00C51A9B">
      <w:pPr>
        <w:spacing w:after="0" w:line="240" w:lineRule="auto"/>
        <w:rPr>
          <w:b/>
          <w:sz w:val="22"/>
        </w:rPr>
      </w:pPr>
    </w:p>
    <w:p w14:paraId="2FC71EF4" w14:textId="04FB44F2" w:rsidR="00DD07F1" w:rsidRPr="001A7D62" w:rsidRDefault="00DD07F1" w:rsidP="00DD07F1">
      <w:pPr>
        <w:pStyle w:val="xmsonormal"/>
        <w:jc w:val="both"/>
        <w:rPr>
          <w:rFonts w:cs="Arial"/>
          <w:color w:val="000000" w:themeColor="text1"/>
        </w:rPr>
      </w:pPr>
      <w:r w:rsidRPr="41D0A10E">
        <w:rPr>
          <w:rFonts w:ascii="Arial" w:hAnsi="Arial" w:cs="Arial"/>
          <w:color w:val="000000" w:themeColor="text1"/>
        </w:rPr>
        <w:t xml:space="preserve"> “We are delighted to support </w:t>
      </w:r>
      <w:r>
        <w:rPr>
          <w:rFonts w:ascii="Arial" w:hAnsi="Arial" w:cs="Arial"/>
          <w:color w:val="000000" w:themeColor="text1"/>
        </w:rPr>
        <w:t>The New Bloomsbury Set</w:t>
      </w:r>
      <w:r w:rsidRPr="41D0A10E">
        <w:rPr>
          <w:rFonts w:ascii="Arial" w:hAnsi="Arial" w:cs="Arial"/>
          <w:color w:val="000000" w:themeColor="text1"/>
        </w:rPr>
        <w:t xml:space="preserve">, which thanks to money raised by National Lottery players, will mean that more people will be able to learn about the </w:t>
      </w:r>
      <w:r>
        <w:rPr>
          <w:rFonts w:ascii="Arial" w:hAnsi="Arial" w:cs="Arial"/>
          <w:color w:val="000000" w:themeColor="text1"/>
        </w:rPr>
        <w:t xml:space="preserve">lesser-known </w:t>
      </w:r>
      <w:r w:rsidRPr="41D0A10E">
        <w:rPr>
          <w:rFonts w:ascii="Arial" w:hAnsi="Arial" w:cs="Arial"/>
          <w:color w:val="000000" w:themeColor="text1"/>
        </w:rPr>
        <w:t xml:space="preserve">heritage right on their doorstep. </w:t>
      </w:r>
      <w:r w:rsidRPr="41D0A10E">
        <w:rPr>
          <w:rFonts w:asciiTheme="minorBidi" w:hAnsiTheme="minorBidi"/>
          <w:color w:val="000000" w:themeColor="text1"/>
        </w:rPr>
        <w:t xml:space="preserve">Heritage has a huge role to play in </w:t>
      </w:r>
      <w:r w:rsidRPr="41D0A10E">
        <w:rPr>
          <w:rFonts w:ascii="Arial" w:hAnsi="Arial" w:cs="Arial"/>
          <w:color w:val="000000" w:themeColor="text1"/>
          <w:shd w:val="clear" w:color="auto" w:fill="FFFFFF"/>
        </w:rPr>
        <w:t xml:space="preserve">instilling pride in communities and </w:t>
      </w:r>
      <w:r>
        <w:rPr>
          <w:rFonts w:ascii="Arial" w:hAnsi="Arial" w:cs="Arial"/>
          <w:color w:val="000000" w:themeColor="text1"/>
          <w:shd w:val="clear" w:color="auto" w:fill="FFFFFF"/>
        </w:rPr>
        <w:t>giving it a sense of place</w:t>
      </w:r>
      <w:r w:rsidRPr="41D0A10E">
        <w:rPr>
          <w:rFonts w:ascii="Arial" w:hAnsi="Arial" w:cs="Arial"/>
          <w:color w:val="000000" w:themeColor="text1"/>
          <w:shd w:val="clear" w:color="auto" w:fill="FFFFFF"/>
        </w:rPr>
        <w:t>, and this project is a fantastic example of achieving those aims.”</w:t>
      </w:r>
    </w:p>
    <w:p w14:paraId="4A284826" w14:textId="546490A0" w:rsidR="00FD1B52" w:rsidRPr="00B00B5F" w:rsidRDefault="00FD1B52" w:rsidP="00C51A9B">
      <w:pPr>
        <w:spacing w:after="0" w:line="240" w:lineRule="auto"/>
        <w:rPr>
          <w:sz w:val="22"/>
        </w:rPr>
      </w:pPr>
    </w:p>
    <w:p w14:paraId="6785E4AB" w14:textId="1259B9F9" w:rsidR="00E66FB3" w:rsidRDefault="00E66FB3" w:rsidP="00B37663">
      <w:pPr>
        <w:rPr>
          <w:sz w:val="22"/>
        </w:rPr>
      </w:pPr>
      <w:r>
        <w:rPr>
          <w:sz w:val="22"/>
        </w:rPr>
        <w:t xml:space="preserve">The Bloomsbury Conservation Area was designated in </w:t>
      </w:r>
      <w:r w:rsidR="00A459BA">
        <w:rPr>
          <w:sz w:val="22"/>
        </w:rPr>
        <w:t xml:space="preserve">1968, just a year after conservation areas were created with the Civic Amenities Act 1967. LB Camden adopted the Bloomsbury Conservation Area into its planning in 2011. </w:t>
      </w:r>
      <w:r w:rsidR="00FE1E3B">
        <w:rPr>
          <w:sz w:val="22"/>
        </w:rPr>
        <w:t xml:space="preserve">The New Bloomsbury Set will be delivered in partnership by </w:t>
      </w:r>
      <w:r w:rsidR="00A459BA">
        <w:rPr>
          <w:sz w:val="22"/>
        </w:rPr>
        <w:t xml:space="preserve">The Bloomsbury Festival </w:t>
      </w:r>
      <w:r w:rsidR="00FE1E3B">
        <w:rPr>
          <w:sz w:val="22"/>
        </w:rPr>
        <w:t xml:space="preserve">and </w:t>
      </w:r>
      <w:r w:rsidR="00A459BA">
        <w:rPr>
          <w:sz w:val="22"/>
        </w:rPr>
        <w:t xml:space="preserve">key local partners University College London, </w:t>
      </w:r>
      <w:r w:rsidR="00D01B0F">
        <w:rPr>
          <w:sz w:val="22"/>
        </w:rPr>
        <w:t xml:space="preserve">Central District Alliance BID, Camden Archives, </w:t>
      </w:r>
      <w:r w:rsidR="00FE1E3B">
        <w:rPr>
          <w:sz w:val="22"/>
        </w:rPr>
        <w:t xml:space="preserve">Camden Tour Guides Association, </w:t>
      </w:r>
      <w:r w:rsidR="00D01B0F">
        <w:rPr>
          <w:sz w:val="22"/>
        </w:rPr>
        <w:t xml:space="preserve">Runnymede Trust, Holborn Community Association, Kings Cross Brunswick Association and Kinetika </w:t>
      </w:r>
      <w:r w:rsidR="00D8697C">
        <w:rPr>
          <w:sz w:val="22"/>
        </w:rPr>
        <w:t xml:space="preserve">between </w:t>
      </w:r>
      <w:r w:rsidR="00D01B0F">
        <w:rPr>
          <w:sz w:val="22"/>
        </w:rPr>
        <w:t xml:space="preserve">October 2022 – October 2023. </w:t>
      </w:r>
    </w:p>
    <w:p w14:paraId="1091250D" w14:textId="64542E8A" w:rsidR="00D01B0F" w:rsidRPr="00D01B0F" w:rsidRDefault="00D01B0F" w:rsidP="00B37663">
      <w:pPr>
        <w:rPr>
          <w:b/>
          <w:sz w:val="32"/>
          <w:szCs w:val="32"/>
        </w:rPr>
      </w:pPr>
      <w:r w:rsidRPr="00D01B0F">
        <w:rPr>
          <w:b/>
          <w:sz w:val="32"/>
          <w:szCs w:val="32"/>
        </w:rPr>
        <w:t>Ends</w:t>
      </w:r>
    </w:p>
    <w:p w14:paraId="70F8E48B" w14:textId="77777777" w:rsidR="009F4CFC" w:rsidRDefault="009F4CFC" w:rsidP="00B37663">
      <w:pPr>
        <w:pStyle w:val="Heading2"/>
        <w:spacing w:before="0"/>
      </w:pPr>
      <w:r>
        <w:t>Notes to editors</w:t>
      </w:r>
    </w:p>
    <w:p w14:paraId="4153A432" w14:textId="6A822CE4" w:rsidR="009F4CFC" w:rsidRPr="00B37663" w:rsidRDefault="00076FE2" w:rsidP="00B37663">
      <w:pPr>
        <w:pStyle w:val="Heading3"/>
        <w:spacing w:before="0"/>
        <w:rPr>
          <w:sz w:val="22"/>
        </w:rPr>
      </w:pPr>
      <w:r w:rsidRPr="00B37663">
        <w:rPr>
          <w:sz w:val="22"/>
        </w:rPr>
        <w:t>About The Bloomsbury Festival</w:t>
      </w:r>
    </w:p>
    <w:p w14:paraId="79AE4400" w14:textId="3134EEC5" w:rsidR="00B37663" w:rsidRDefault="00B37663" w:rsidP="00B37663">
      <w:pPr>
        <w:rPr>
          <w:rFonts w:cs="Arial"/>
          <w:color w:val="000000" w:themeColor="text1"/>
          <w:sz w:val="22"/>
        </w:rPr>
      </w:pPr>
      <w:r w:rsidRPr="00B37663">
        <w:rPr>
          <w:rFonts w:cs="Arial"/>
          <w:color w:val="000000" w:themeColor="text1"/>
          <w:sz w:val="22"/>
        </w:rPr>
        <w:t>For hundreds of years Bloomsbury has been a catalyst for ideas that have impacted across the world. The Festival celebrates contemporary Bloomsbury; a hotbed of creativity and pioneering development with one of the youngest and most diverse populations in the country. Each October for 10 days, the streets, parks, museums, laboratories and public and private buildings of this vibrant historic area host up to 130 events which attract audiences from across London and beyond</w:t>
      </w:r>
      <w:r w:rsidR="00FD1B52">
        <w:rPr>
          <w:rFonts w:cs="Arial"/>
          <w:color w:val="000000" w:themeColor="text1"/>
          <w:sz w:val="22"/>
        </w:rPr>
        <w:t>. www.</w:t>
      </w:r>
      <w:r w:rsidR="00FD1B52" w:rsidRPr="00FD1B52">
        <w:rPr>
          <w:rFonts w:cs="Arial"/>
          <w:color w:val="000000" w:themeColor="text1"/>
          <w:sz w:val="22"/>
        </w:rPr>
        <w:t>bloomsburyfestival.org.uk</w:t>
      </w:r>
    </w:p>
    <w:p w14:paraId="0664C3E8" w14:textId="77777777" w:rsidR="00FD1B52" w:rsidRDefault="00FD1B52" w:rsidP="00B37663">
      <w:pPr>
        <w:rPr>
          <w:rFonts w:cs="Arial"/>
          <w:b/>
          <w:color w:val="000000" w:themeColor="text1"/>
          <w:sz w:val="22"/>
        </w:rPr>
      </w:pPr>
    </w:p>
    <w:p w14:paraId="5F0C9F57" w14:textId="77777777" w:rsidR="00E02BDB" w:rsidRPr="00B37663" w:rsidRDefault="00E02BDB" w:rsidP="00B37663">
      <w:pPr>
        <w:pStyle w:val="Heading3"/>
        <w:spacing w:before="0"/>
        <w:rPr>
          <w:rFonts w:cs="Arial"/>
          <w:sz w:val="22"/>
        </w:rPr>
      </w:pPr>
      <w:r w:rsidRPr="00B37663">
        <w:rPr>
          <w:rFonts w:cs="Arial"/>
          <w:sz w:val="22"/>
        </w:rPr>
        <w:t>About The National Lottery Heritage Fund</w:t>
      </w:r>
    </w:p>
    <w:p w14:paraId="075DFD8F" w14:textId="0CF120DA" w:rsidR="00E02BDB" w:rsidRPr="00B37663" w:rsidRDefault="00E02BDB" w:rsidP="00B37663">
      <w:pPr>
        <w:spacing w:after="0"/>
        <w:rPr>
          <w:rFonts w:cs="Arial"/>
          <w:sz w:val="22"/>
        </w:rPr>
      </w:pPr>
      <w:r w:rsidRPr="00B37663">
        <w:rPr>
          <w:rFonts w:cs="Arial"/>
          <w:sz w:val="22"/>
        </w:rPr>
        <w:t xml:space="preserve">Using money raised by the National Lottery, we </w:t>
      </w:r>
      <w:r w:rsidRPr="00B37663">
        <w:rPr>
          <w:rStyle w:val="Strong"/>
          <w:rFonts w:cs="Arial"/>
          <w:sz w:val="22"/>
        </w:rPr>
        <w:t>Inspire</w:t>
      </w:r>
      <w:r w:rsidRPr="00B37663">
        <w:rPr>
          <w:rFonts w:cs="Arial"/>
          <w:b/>
          <w:sz w:val="22"/>
        </w:rPr>
        <w:t xml:space="preserve">, </w:t>
      </w:r>
      <w:r w:rsidRPr="00B37663">
        <w:rPr>
          <w:rStyle w:val="Strong"/>
          <w:rFonts w:cs="Arial"/>
          <w:sz w:val="22"/>
        </w:rPr>
        <w:t>lead</w:t>
      </w:r>
      <w:r w:rsidRPr="00B37663">
        <w:rPr>
          <w:rFonts w:cs="Arial"/>
          <w:b/>
          <w:sz w:val="22"/>
        </w:rPr>
        <w:t xml:space="preserve"> </w:t>
      </w:r>
      <w:r w:rsidRPr="00B37663">
        <w:rPr>
          <w:rFonts w:cs="Arial"/>
          <w:sz w:val="22"/>
        </w:rPr>
        <w:t>and</w:t>
      </w:r>
      <w:r w:rsidRPr="00B37663">
        <w:rPr>
          <w:rFonts w:cs="Arial"/>
          <w:b/>
          <w:sz w:val="22"/>
        </w:rPr>
        <w:t xml:space="preserve"> </w:t>
      </w:r>
      <w:r w:rsidRPr="00B37663">
        <w:rPr>
          <w:rStyle w:val="Strong"/>
          <w:rFonts w:cs="Arial"/>
          <w:sz w:val="22"/>
        </w:rPr>
        <w:t>resource</w:t>
      </w:r>
      <w:r w:rsidRPr="00B37663">
        <w:rPr>
          <w:rFonts w:cs="Arial"/>
          <w:sz w:val="22"/>
        </w:rPr>
        <w:t xml:space="preserve"> the UK’s heritage to create </w:t>
      </w:r>
      <w:r w:rsidRPr="00B37663">
        <w:rPr>
          <w:rStyle w:val="Strong"/>
          <w:rFonts w:cs="Arial"/>
          <w:sz w:val="22"/>
        </w:rPr>
        <w:t>positive and lasting change</w:t>
      </w:r>
      <w:r w:rsidRPr="00B37663">
        <w:rPr>
          <w:rFonts w:cs="Arial"/>
          <w:sz w:val="22"/>
        </w:rPr>
        <w:t xml:space="preserve"> for people and communities, now and in the future. </w:t>
      </w:r>
      <w:hyperlink r:id="rId11" w:history="1">
        <w:r w:rsidRPr="00B37663">
          <w:rPr>
            <w:rStyle w:val="Hyperlink"/>
            <w:rFonts w:cs="Arial"/>
            <w:sz w:val="22"/>
          </w:rPr>
          <w:t>www.heritagefund.org.uk</w:t>
        </w:r>
      </w:hyperlink>
      <w:r w:rsidRPr="00B37663">
        <w:rPr>
          <w:rFonts w:cs="Arial"/>
          <w:sz w:val="22"/>
        </w:rPr>
        <w:t xml:space="preserve">. Follow @HeritageFundUK on </w:t>
      </w:r>
      <w:hyperlink r:id="rId12" w:history="1">
        <w:r w:rsidRPr="00B37663">
          <w:rPr>
            <w:rStyle w:val="Hyperlink"/>
            <w:rFonts w:cs="Arial"/>
            <w:sz w:val="22"/>
          </w:rPr>
          <w:t>Twitter</w:t>
        </w:r>
      </w:hyperlink>
      <w:r w:rsidRPr="00B37663">
        <w:rPr>
          <w:rFonts w:cs="Arial"/>
          <w:sz w:val="22"/>
        </w:rPr>
        <w:t xml:space="preserve">, </w:t>
      </w:r>
      <w:hyperlink r:id="rId13" w:history="1">
        <w:r w:rsidRPr="00B37663">
          <w:rPr>
            <w:rStyle w:val="Hyperlink"/>
            <w:rFonts w:cs="Arial"/>
            <w:sz w:val="22"/>
          </w:rPr>
          <w:t>Facebook</w:t>
        </w:r>
      </w:hyperlink>
      <w:r w:rsidRPr="00B37663">
        <w:rPr>
          <w:rFonts w:cs="Arial"/>
          <w:sz w:val="22"/>
        </w:rPr>
        <w:t xml:space="preserve"> and </w:t>
      </w:r>
      <w:hyperlink r:id="rId14" w:history="1">
        <w:r w:rsidRPr="00B37663">
          <w:rPr>
            <w:rStyle w:val="Hyperlink"/>
            <w:rFonts w:cs="Arial"/>
            <w:sz w:val="22"/>
          </w:rPr>
          <w:t>Instagram</w:t>
        </w:r>
      </w:hyperlink>
      <w:r w:rsidRPr="00B37663">
        <w:rPr>
          <w:rFonts w:cs="Arial"/>
          <w:sz w:val="22"/>
        </w:rPr>
        <w:t xml:space="preserve"> and use #NationalLotteryHeritageFund  </w:t>
      </w:r>
    </w:p>
    <w:p w14:paraId="0C414DE0" w14:textId="77777777" w:rsidR="00CE28B2" w:rsidRPr="00B37663" w:rsidRDefault="00CE28B2" w:rsidP="00B37663">
      <w:pPr>
        <w:spacing w:after="0" w:line="240" w:lineRule="auto"/>
        <w:rPr>
          <w:rFonts w:eastAsia="Times New Roman" w:cs="Arial"/>
          <w:sz w:val="22"/>
        </w:rPr>
      </w:pPr>
    </w:p>
    <w:p w14:paraId="213AD708" w14:textId="77777777" w:rsidR="009F4CFC" w:rsidRPr="00B37663" w:rsidRDefault="009F4CFC" w:rsidP="00B37663">
      <w:pPr>
        <w:pStyle w:val="Heading2"/>
        <w:spacing w:before="0"/>
        <w:rPr>
          <w:sz w:val="22"/>
          <w:szCs w:val="22"/>
        </w:rPr>
      </w:pPr>
      <w:r w:rsidRPr="00B37663">
        <w:rPr>
          <w:sz w:val="22"/>
          <w:szCs w:val="22"/>
        </w:rPr>
        <w:t>Further information</w:t>
      </w:r>
    </w:p>
    <w:p w14:paraId="69581B61" w14:textId="5089C44D" w:rsidR="009F4CFC" w:rsidRPr="00B37663" w:rsidRDefault="009F4CFC" w:rsidP="00B37663">
      <w:pPr>
        <w:spacing w:after="120"/>
        <w:rPr>
          <w:sz w:val="22"/>
        </w:rPr>
      </w:pPr>
      <w:r w:rsidRPr="00B37663">
        <w:rPr>
          <w:sz w:val="22"/>
        </w:rPr>
        <w:t>For further information, images and interviews p</w:t>
      </w:r>
      <w:r w:rsidR="009B0131" w:rsidRPr="00B37663">
        <w:rPr>
          <w:sz w:val="22"/>
        </w:rPr>
        <w:t xml:space="preserve">lease contact Vicky Wilford, Projects PR Consultant, Bloomsbury Festival, </w:t>
      </w:r>
      <w:r w:rsidRPr="00B37663">
        <w:rPr>
          <w:sz w:val="22"/>
        </w:rPr>
        <w:t xml:space="preserve">on </w:t>
      </w:r>
      <w:r w:rsidR="009B0131" w:rsidRPr="00B37663">
        <w:rPr>
          <w:sz w:val="22"/>
        </w:rPr>
        <w:t>07968 129241 vicky@bloomsburyfestival.org.uk</w:t>
      </w:r>
    </w:p>
    <w:sectPr w:rsidR="009F4CFC" w:rsidRPr="00B37663" w:rsidSect="00805800">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AA3E0" w14:textId="77777777" w:rsidR="008A07CE" w:rsidRDefault="008A07CE" w:rsidP="008E0CCF">
      <w:pPr>
        <w:spacing w:after="0" w:line="240" w:lineRule="auto"/>
      </w:pPr>
      <w:r>
        <w:separator/>
      </w:r>
    </w:p>
  </w:endnote>
  <w:endnote w:type="continuationSeparator" w:id="0">
    <w:p w14:paraId="15D81625" w14:textId="77777777" w:rsidR="008A07CE" w:rsidRDefault="008A07CE" w:rsidP="008E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F813E" w14:textId="77777777" w:rsidR="008A07CE" w:rsidRDefault="008A07CE" w:rsidP="008E0CCF">
      <w:pPr>
        <w:spacing w:after="0" w:line="240" w:lineRule="auto"/>
      </w:pPr>
      <w:r>
        <w:separator/>
      </w:r>
    </w:p>
  </w:footnote>
  <w:footnote w:type="continuationSeparator" w:id="0">
    <w:p w14:paraId="1111E140" w14:textId="77777777" w:rsidR="008A07CE" w:rsidRDefault="008A07CE" w:rsidP="008E0C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074B" w14:textId="5DA66000" w:rsidR="008E0CCF" w:rsidRDefault="00800095" w:rsidP="008E0CCF">
    <w:pPr>
      <w:pStyle w:val="Header"/>
      <w:jc w:val="right"/>
    </w:pPr>
    <w:r>
      <w:rPr>
        <w:noProof/>
        <w:lang w:eastAsia="en-GB"/>
      </w:rPr>
      <w:drawing>
        <wp:inline distT="0" distB="0" distL="0" distR="0" wp14:anchorId="017E703C" wp14:editId="5232FC77">
          <wp:extent cx="1887220" cy="679776"/>
          <wp:effectExtent l="0" t="0" r="0" b="6350"/>
          <wp:docPr id="4" name="Picture 4" descr="National Lottery Heritage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Lottery Heritage Fu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249" cy="685190"/>
                  </a:xfrm>
                  <a:prstGeom prst="rect">
                    <a:avLst/>
                  </a:prstGeom>
                  <a:noFill/>
                  <a:ln>
                    <a:noFill/>
                  </a:ln>
                </pic:spPr>
              </pic:pic>
            </a:graphicData>
          </a:graphic>
        </wp:inline>
      </w:drawing>
    </w:r>
  </w:p>
  <w:p w14:paraId="78F4B501" w14:textId="77777777" w:rsidR="00400163" w:rsidRDefault="00400163" w:rsidP="008E0CC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396199"/>
    <w:multiLevelType w:val="hybridMultilevel"/>
    <w:tmpl w:val="F072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F22A64"/>
    <w:multiLevelType w:val="hybridMultilevel"/>
    <w:tmpl w:val="CDFE0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5E"/>
    <w:rsid w:val="00004B25"/>
    <w:rsid w:val="00040525"/>
    <w:rsid w:val="00047767"/>
    <w:rsid w:val="000557B8"/>
    <w:rsid w:val="00057C48"/>
    <w:rsid w:val="00061ADF"/>
    <w:rsid w:val="00066106"/>
    <w:rsid w:val="00066C6B"/>
    <w:rsid w:val="00076FE2"/>
    <w:rsid w:val="00077B39"/>
    <w:rsid w:val="000955D5"/>
    <w:rsid w:val="00096394"/>
    <w:rsid w:val="000D4859"/>
    <w:rsid w:val="000D647F"/>
    <w:rsid w:val="000E4596"/>
    <w:rsid w:val="0018598C"/>
    <w:rsid w:val="001A5438"/>
    <w:rsid w:val="001A5684"/>
    <w:rsid w:val="001D0765"/>
    <w:rsid w:val="001D1940"/>
    <w:rsid w:val="001D1AD5"/>
    <w:rsid w:val="001D1B38"/>
    <w:rsid w:val="001F7614"/>
    <w:rsid w:val="002119DC"/>
    <w:rsid w:val="00236EF3"/>
    <w:rsid w:val="00243B1A"/>
    <w:rsid w:val="00245B6E"/>
    <w:rsid w:val="002569DE"/>
    <w:rsid w:val="0028636B"/>
    <w:rsid w:val="002971E9"/>
    <w:rsid w:val="002B58F0"/>
    <w:rsid w:val="002E42D2"/>
    <w:rsid w:val="00301581"/>
    <w:rsid w:val="003068BA"/>
    <w:rsid w:val="00315F10"/>
    <w:rsid w:val="00322A0E"/>
    <w:rsid w:val="00325FE0"/>
    <w:rsid w:val="003603B3"/>
    <w:rsid w:val="003F52AF"/>
    <w:rsid w:val="00400163"/>
    <w:rsid w:val="00402154"/>
    <w:rsid w:val="004305C9"/>
    <w:rsid w:val="00444E82"/>
    <w:rsid w:val="0045337B"/>
    <w:rsid w:val="004C77E9"/>
    <w:rsid w:val="004D0616"/>
    <w:rsid w:val="004E6695"/>
    <w:rsid w:val="00557347"/>
    <w:rsid w:val="0057785E"/>
    <w:rsid w:val="00586C2B"/>
    <w:rsid w:val="005B0372"/>
    <w:rsid w:val="005B3350"/>
    <w:rsid w:val="005B63CB"/>
    <w:rsid w:val="005D5D64"/>
    <w:rsid w:val="00613B96"/>
    <w:rsid w:val="006420B4"/>
    <w:rsid w:val="0065369A"/>
    <w:rsid w:val="006620DD"/>
    <w:rsid w:val="00672C26"/>
    <w:rsid w:val="00690973"/>
    <w:rsid w:val="00695674"/>
    <w:rsid w:val="006B7709"/>
    <w:rsid w:val="006D0CD3"/>
    <w:rsid w:val="006E4E43"/>
    <w:rsid w:val="007367F7"/>
    <w:rsid w:val="00772A12"/>
    <w:rsid w:val="007753D6"/>
    <w:rsid w:val="007A7403"/>
    <w:rsid w:val="007B0AF9"/>
    <w:rsid w:val="007B72E6"/>
    <w:rsid w:val="007D1B23"/>
    <w:rsid w:val="007D31EA"/>
    <w:rsid w:val="007E342E"/>
    <w:rsid w:val="00800095"/>
    <w:rsid w:val="00800D2D"/>
    <w:rsid w:val="008025C4"/>
    <w:rsid w:val="00805800"/>
    <w:rsid w:val="008250FF"/>
    <w:rsid w:val="008548BB"/>
    <w:rsid w:val="00875CAA"/>
    <w:rsid w:val="008A07CE"/>
    <w:rsid w:val="008A28FB"/>
    <w:rsid w:val="008E0CCF"/>
    <w:rsid w:val="008E26EA"/>
    <w:rsid w:val="008E3231"/>
    <w:rsid w:val="00905B9D"/>
    <w:rsid w:val="00921412"/>
    <w:rsid w:val="00932757"/>
    <w:rsid w:val="0094442C"/>
    <w:rsid w:val="0094615E"/>
    <w:rsid w:val="00960459"/>
    <w:rsid w:val="0098465A"/>
    <w:rsid w:val="009847EB"/>
    <w:rsid w:val="009B0131"/>
    <w:rsid w:val="009D169F"/>
    <w:rsid w:val="009F4CFC"/>
    <w:rsid w:val="00A459BA"/>
    <w:rsid w:val="00A54456"/>
    <w:rsid w:val="00AC5E06"/>
    <w:rsid w:val="00AD6C63"/>
    <w:rsid w:val="00AF6F00"/>
    <w:rsid w:val="00B00B5F"/>
    <w:rsid w:val="00B010FC"/>
    <w:rsid w:val="00B21CE4"/>
    <w:rsid w:val="00B23F43"/>
    <w:rsid w:val="00B37663"/>
    <w:rsid w:val="00B83EF6"/>
    <w:rsid w:val="00B901FD"/>
    <w:rsid w:val="00B9124E"/>
    <w:rsid w:val="00BA5BB5"/>
    <w:rsid w:val="00BA6932"/>
    <w:rsid w:val="00BC6C16"/>
    <w:rsid w:val="00BD3AD7"/>
    <w:rsid w:val="00BD516B"/>
    <w:rsid w:val="00BE2F8B"/>
    <w:rsid w:val="00BF1D91"/>
    <w:rsid w:val="00C015F6"/>
    <w:rsid w:val="00C04EE4"/>
    <w:rsid w:val="00C122FB"/>
    <w:rsid w:val="00C36DAB"/>
    <w:rsid w:val="00C51A9B"/>
    <w:rsid w:val="00C650B5"/>
    <w:rsid w:val="00C76E2E"/>
    <w:rsid w:val="00C826BA"/>
    <w:rsid w:val="00CB1FA8"/>
    <w:rsid w:val="00CC179E"/>
    <w:rsid w:val="00CC7ACC"/>
    <w:rsid w:val="00CE28B2"/>
    <w:rsid w:val="00CF1712"/>
    <w:rsid w:val="00CF3391"/>
    <w:rsid w:val="00D01B0F"/>
    <w:rsid w:val="00D031E6"/>
    <w:rsid w:val="00D12FDF"/>
    <w:rsid w:val="00D324C3"/>
    <w:rsid w:val="00D736EF"/>
    <w:rsid w:val="00D765DA"/>
    <w:rsid w:val="00D8063D"/>
    <w:rsid w:val="00D81FE7"/>
    <w:rsid w:val="00D8697C"/>
    <w:rsid w:val="00D92261"/>
    <w:rsid w:val="00D947FF"/>
    <w:rsid w:val="00DA5771"/>
    <w:rsid w:val="00DB4DAA"/>
    <w:rsid w:val="00DD07F1"/>
    <w:rsid w:val="00E02BDB"/>
    <w:rsid w:val="00E60A20"/>
    <w:rsid w:val="00E66FB3"/>
    <w:rsid w:val="00E81D37"/>
    <w:rsid w:val="00EB5C6F"/>
    <w:rsid w:val="00EC0557"/>
    <w:rsid w:val="00EE1923"/>
    <w:rsid w:val="00EE7354"/>
    <w:rsid w:val="00F0063A"/>
    <w:rsid w:val="00F053FA"/>
    <w:rsid w:val="00F37FAF"/>
    <w:rsid w:val="00F42816"/>
    <w:rsid w:val="00F647F3"/>
    <w:rsid w:val="00F6784D"/>
    <w:rsid w:val="00F76ECB"/>
    <w:rsid w:val="00FA52FB"/>
    <w:rsid w:val="00FC6CCA"/>
    <w:rsid w:val="00FD1B52"/>
    <w:rsid w:val="00FE1E3B"/>
    <w:rsid w:val="00FF5B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C31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785E"/>
    <w:rPr>
      <w:rFonts w:ascii="Arial" w:hAnsi="Arial"/>
      <w:sz w:val="24"/>
    </w:rPr>
  </w:style>
  <w:style w:type="paragraph" w:styleId="Heading1">
    <w:name w:val="heading 1"/>
    <w:basedOn w:val="Title"/>
    <w:next w:val="Normal"/>
    <w:link w:val="Heading1Char"/>
    <w:uiPriority w:val="9"/>
    <w:qFormat/>
    <w:rsid w:val="00400163"/>
    <w:pPr>
      <w:outlineLvl w:val="0"/>
    </w:pPr>
    <w:rPr>
      <w:sz w:val="36"/>
      <w:szCs w:val="36"/>
    </w:rPr>
  </w:style>
  <w:style w:type="paragraph" w:styleId="Heading2">
    <w:name w:val="heading 2"/>
    <w:basedOn w:val="Heading1"/>
    <w:next w:val="Normal"/>
    <w:link w:val="Heading2Char"/>
    <w:uiPriority w:val="9"/>
    <w:unhideWhenUsed/>
    <w:qFormat/>
    <w:rsid w:val="00400163"/>
    <w:pPr>
      <w:spacing w:before="120" w:after="120"/>
      <w:outlineLvl w:val="1"/>
    </w:pPr>
    <w:rPr>
      <w:sz w:val="32"/>
      <w:szCs w:val="32"/>
    </w:rPr>
  </w:style>
  <w:style w:type="paragraph" w:styleId="Heading3">
    <w:name w:val="heading 3"/>
    <w:basedOn w:val="Normal"/>
    <w:next w:val="Normal"/>
    <w:link w:val="Heading3Char"/>
    <w:uiPriority w:val="9"/>
    <w:unhideWhenUsed/>
    <w:qFormat/>
    <w:rsid w:val="007B0AF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163"/>
    <w:rPr>
      <w:rFonts w:ascii="Arial" w:hAnsi="Arial"/>
      <w:b/>
      <w:sz w:val="36"/>
      <w:szCs w:val="36"/>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Normal"/>
    <w:next w:val="Normal"/>
    <w:link w:val="TitleChar"/>
    <w:uiPriority w:val="10"/>
    <w:qFormat/>
    <w:rsid w:val="007B0AF9"/>
    <w:rPr>
      <w:b/>
      <w:sz w:val="28"/>
      <w:szCs w:val="28"/>
    </w:rPr>
  </w:style>
  <w:style w:type="character" w:customStyle="1" w:styleId="TitleChar">
    <w:name w:val="Title Char"/>
    <w:basedOn w:val="DefaultParagraphFont"/>
    <w:link w:val="Title"/>
    <w:uiPriority w:val="10"/>
    <w:rsid w:val="007B0AF9"/>
    <w:rPr>
      <w:rFonts w:ascii="Arial" w:hAnsi="Arial"/>
      <w:b/>
      <w:sz w:val="28"/>
      <w:szCs w:val="28"/>
    </w:rPr>
  </w:style>
  <w:style w:type="character" w:customStyle="1" w:styleId="Heading2Char">
    <w:name w:val="Heading 2 Char"/>
    <w:basedOn w:val="DefaultParagraphFont"/>
    <w:link w:val="Heading2"/>
    <w:uiPriority w:val="9"/>
    <w:rsid w:val="00400163"/>
    <w:rPr>
      <w:rFonts w:ascii="Arial" w:hAnsi="Arial"/>
      <w:b/>
      <w:sz w:val="32"/>
      <w:szCs w:val="32"/>
    </w:rPr>
  </w:style>
  <w:style w:type="character" w:customStyle="1" w:styleId="Heading3Char">
    <w:name w:val="Heading 3 Char"/>
    <w:basedOn w:val="DefaultParagraphFont"/>
    <w:link w:val="Heading3"/>
    <w:uiPriority w:val="9"/>
    <w:rsid w:val="007B0AF9"/>
    <w:rPr>
      <w:rFonts w:ascii="Arial" w:eastAsiaTheme="majorEastAsia" w:hAnsi="Arial" w:cstheme="majorBidi"/>
      <w:b/>
      <w:bCs/>
      <w:sz w:val="24"/>
    </w:rPr>
  </w:style>
  <w:style w:type="paragraph" w:styleId="Header">
    <w:name w:val="header"/>
    <w:basedOn w:val="Normal"/>
    <w:link w:val="HeaderChar"/>
    <w:uiPriority w:val="99"/>
    <w:unhideWhenUsed/>
    <w:rsid w:val="008E0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CF"/>
    <w:rPr>
      <w:rFonts w:ascii="Arial" w:hAnsi="Arial"/>
      <w:sz w:val="24"/>
    </w:rPr>
  </w:style>
  <w:style w:type="paragraph" w:styleId="Footer">
    <w:name w:val="footer"/>
    <w:basedOn w:val="Normal"/>
    <w:link w:val="FooterChar"/>
    <w:uiPriority w:val="99"/>
    <w:unhideWhenUsed/>
    <w:rsid w:val="008E0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CF"/>
    <w:rPr>
      <w:rFonts w:ascii="Arial" w:hAnsi="Arial"/>
      <w:sz w:val="24"/>
    </w:rPr>
  </w:style>
  <w:style w:type="paragraph" w:styleId="BalloonText">
    <w:name w:val="Balloon Text"/>
    <w:basedOn w:val="Normal"/>
    <w:link w:val="BalloonTextChar"/>
    <w:uiPriority w:val="99"/>
    <w:semiHidden/>
    <w:unhideWhenUsed/>
    <w:rsid w:val="008E0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CF"/>
    <w:rPr>
      <w:rFonts w:ascii="Tahoma" w:hAnsi="Tahoma" w:cs="Tahoma"/>
      <w:sz w:val="16"/>
      <w:szCs w:val="16"/>
    </w:rPr>
  </w:style>
  <w:style w:type="character" w:styleId="Strong">
    <w:name w:val="Strong"/>
    <w:basedOn w:val="DefaultParagraphFont"/>
    <w:uiPriority w:val="22"/>
    <w:qFormat/>
    <w:rsid w:val="00E02BDB"/>
    <w:rPr>
      <w:b/>
      <w:bCs/>
    </w:rPr>
  </w:style>
  <w:style w:type="paragraph" w:styleId="Revision">
    <w:name w:val="Revision"/>
    <w:hidden/>
    <w:uiPriority w:val="99"/>
    <w:semiHidden/>
    <w:rsid w:val="002569DE"/>
    <w:pPr>
      <w:spacing w:after="0" w:line="240" w:lineRule="auto"/>
    </w:pPr>
    <w:rPr>
      <w:rFonts w:ascii="Arial" w:hAnsi="Arial"/>
      <w:sz w:val="24"/>
    </w:rPr>
  </w:style>
  <w:style w:type="paragraph" w:customStyle="1" w:styleId="xmsonormal">
    <w:name w:val="x_msonormal"/>
    <w:basedOn w:val="Normal"/>
    <w:rsid w:val="00DD07F1"/>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736028">
      <w:bodyDiv w:val="1"/>
      <w:marLeft w:val="0"/>
      <w:marRight w:val="0"/>
      <w:marTop w:val="0"/>
      <w:marBottom w:val="0"/>
      <w:divBdr>
        <w:top w:val="none" w:sz="0" w:space="0" w:color="auto"/>
        <w:left w:val="none" w:sz="0" w:space="0" w:color="auto"/>
        <w:bottom w:val="none" w:sz="0" w:space="0" w:color="auto"/>
        <w:right w:val="none" w:sz="0" w:space="0" w:color="auto"/>
      </w:divBdr>
    </w:div>
    <w:div w:id="12290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ritagefund.org.uk" TargetMode="External"/><Relationship Id="rId12" Type="http://schemas.openxmlformats.org/officeDocument/2006/relationships/hyperlink" Target="https://twitter.com/HeritageFundUK" TargetMode="External"/><Relationship Id="rId13" Type="http://schemas.openxmlformats.org/officeDocument/2006/relationships/hyperlink" Target="https://www.facebook.com/HeritageFundUK" TargetMode="External"/><Relationship Id="rId14" Type="http://schemas.openxmlformats.org/officeDocument/2006/relationships/hyperlink" Target="https://www.instagram.com/heritagefunduk/"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000B14034E24ABEBAB7DFA308D8FD" ma:contentTypeVersion="13" ma:contentTypeDescription="Create a new document." ma:contentTypeScope="" ma:versionID="866b2189c6e8b55134fb2e346842882f">
  <xsd:schema xmlns:xsd="http://www.w3.org/2001/XMLSchema" xmlns:xs="http://www.w3.org/2001/XMLSchema" xmlns:p="http://schemas.microsoft.com/office/2006/metadata/properties" xmlns:ns2="f1df764e-4389-4494-8895-ec156607612f" xmlns:ns3="6c54ff1a-4ce0-494b-9ddd-a65dde185b22" targetNamespace="http://schemas.microsoft.com/office/2006/metadata/properties" ma:root="true" ma:fieldsID="a7b2453371d13c015009c8fff6eb4655" ns2:_="" ns3:_="">
    <xsd:import namespace="f1df764e-4389-4494-8895-ec156607612f"/>
    <xsd:import namespace="6c54ff1a-4ce0-494b-9ddd-a65dde185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764e-4389-4494-8895-ec156607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4ff1a-4ce0-494b-9ddd-a65dde185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c54ff1a-4ce0-494b-9ddd-a65dde185b22">
      <UserInfo>
        <DisplayName>Liam Ellis</DisplayName>
        <AccountId>33</AccountId>
        <AccountType/>
      </UserInfo>
      <UserInfo>
        <DisplayName>Iwan Rhys Roberts</DisplayName>
        <AccountId>411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B8F0-549D-4C3D-B004-BEEF0D5F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764e-4389-4494-8895-ec156607612f"/>
    <ds:schemaRef ds:uri="6c54ff1a-4ce0-494b-9ddd-a65dde18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DCAD3-36E2-4B86-84C4-70E8B2516ACD}">
  <ds:schemaRefs>
    <ds:schemaRef ds:uri="http://schemas.microsoft.com/sharepoint/v3/contenttype/forms"/>
  </ds:schemaRefs>
</ds:datastoreItem>
</file>

<file path=customXml/itemProps3.xml><?xml version="1.0" encoding="utf-8"?>
<ds:datastoreItem xmlns:ds="http://schemas.openxmlformats.org/officeDocument/2006/customXml" ds:itemID="{B3B2F1F5-D9C5-49FC-9628-BB30EEA110E6}">
  <ds:schemaRefs>
    <ds:schemaRef ds:uri="http://schemas.microsoft.com/office/2006/metadata/properties"/>
    <ds:schemaRef ds:uri="http://schemas.microsoft.com/office/infopath/2007/PartnerControls"/>
    <ds:schemaRef ds:uri="6c54ff1a-4ce0-494b-9ddd-a65dde185b22"/>
  </ds:schemaRefs>
</ds:datastoreItem>
</file>

<file path=customXml/itemProps4.xml><?xml version="1.0" encoding="utf-8"?>
<ds:datastoreItem xmlns:ds="http://schemas.openxmlformats.org/officeDocument/2006/customXml" ds:itemID="{2CA49397-EE0D-0447-8DA4-46B4C1C0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Small grant and second round pass template press release</vt:lpstr>
    </vt:vector>
  </TitlesOfParts>
  <Company>hlf</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 and second round pass template press release</dc:title>
  <dc:creator>Rebecca Lamm</dc:creator>
  <cp:lastModifiedBy>Vicky Wilford</cp:lastModifiedBy>
  <cp:revision>2</cp:revision>
  <dcterms:created xsi:type="dcterms:W3CDTF">2022-10-14T11:16:00Z</dcterms:created>
  <dcterms:modified xsi:type="dcterms:W3CDTF">2022-10-14T11:16:00Z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0x010100A07000B14034E24ABEBAB7DFA308D8FD</vt:lpwstr>
  </property>
  <property fmtid="{D5CDD505-2E9C-101B-9397-08002B2CF9AE}" pid="3" name="MSIP_Label_ff78e5dd-8e6f-4dda-9e9f-f996b0ed9132_Enabled">
    <vt:lpwstr>true</vt:lpwstr>
  </property>
  <property fmtid="{D5CDD505-2E9C-101B-9397-08002B2CF9AE}" pid="4" name="MSIP_Label_ff78e5dd-8e6f-4dda-9e9f-f996b0ed9132_SetDate">
    <vt:lpwstr>2021-09-27T15:12:36Z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98323ec3-5b8b-4ffa-a0dd-e793182883c1</vt:lpwstr>
  </property>
  <property fmtid="{D5CDD505-2E9C-101B-9397-08002B2CF9AE}" pid="9" name="MSIP_Label_ff78e5dd-8e6f-4dda-9e9f-f996b0ed9132_ContentBits">
    <vt:lpwstr>0</vt:lpwstr>
  </property>
</Properties>
</file>